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5F1BBD" w14:textId="2B2B5354" w:rsidR="003773BA" w:rsidRDefault="00A54FE3" w:rsidP="00A54FE3">
      <w:r w:rsidRPr="00A54FE3">
        <w:rPr>
          <w:noProof/>
        </w:rPr>
        <w:drawing>
          <wp:inline distT="0" distB="0" distL="0" distR="0" wp14:anchorId="46E5208B" wp14:editId="1E020D3C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7736" w14:textId="7EB34CB5" w:rsidR="001455F2" w:rsidRPr="001455F2" w:rsidRDefault="001455F2" w:rsidP="00A54FE3">
      <w:pPr>
        <w:rPr>
          <w:lang w:val="en-US"/>
        </w:rPr>
      </w:pPr>
      <w:r w:rsidRPr="001455F2">
        <w:rPr>
          <w:lang w:val="en-US"/>
        </w:rPr>
        <w:t>The goal of this c</w:t>
      </w:r>
      <w:r>
        <w:rPr>
          <w:lang w:val="en-US"/>
        </w:rPr>
        <w:t>ourse is to get systems work fast and efficiently.</w:t>
      </w:r>
    </w:p>
    <w:p w14:paraId="758716A5" w14:textId="39414533" w:rsidR="00A54FE3" w:rsidRDefault="00C529E0" w:rsidP="00A54FE3">
      <w:r w:rsidRPr="00C529E0">
        <w:rPr>
          <w:noProof/>
        </w:rPr>
        <w:drawing>
          <wp:inline distT="0" distB="0" distL="0" distR="0" wp14:anchorId="4CF6C50F" wp14:editId="609B58A1">
            <wp:extent cx="5760720" cy="3240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8A46" w14:textId="38722B54" w:rsidR="001455F2" w:rsidRDefault="001455F2" w:rsidP="00A54FE3">
      <w:pPr>
        <w:rPr>
          <w:lang w:val="en-US"/>
        </w:rPr>
      </w:pPr>
      <w:r w:rsidRPr="001455F2">
        <w:rPr>
          <w:lang w:val="en-US"/>
        </w:rPr>
        <w:t>Let’s assume you have 90% a</w:t>
      </w:r>
      <w:r>
        <w:rPr>
          <w:lang w:val="en-US"/>
        </w:rPr>
        <w:t>ccuracy but that is not good enough. Normally there are a lot of ideas what you can try. Choosing poorly might cost a lot of time.</w:t>
      </w:r>
    </w:p>
    <w:p w14:paraId="0EF50624" w14:textId="0186B19F" w:rsidR="001455F2" w:rsidRDefault="001455F2" w:rsidP="00A54FE3">
      <w:pPr>
        <w:rPr>
          <w:lang w:val="en-US"/>
        </w:rPr>
      </w:pPr>
      <w:r>
        <w:rPr>
          <w:lang w:val="en-US"/>
        </w:rPr>
        <w:t>We need quick and effective ways to figure out which ideas are worth pursuing.</w:t>
      </w:r>
    </w:p>
    <w:p w14:paraId="2758C435" w14:textId="34E11780" w:rsidR="006C0095" w:rsidRPr="001455F2" w:rsidRDefault="006C0095" w:rsidP="00A54FE3">
      <w:pPr>
        <w:rPr>
          <w:lang w:val="en-US"/>
        </w:rPr>
      </w:pPr>
      <w:r>
        <w:rPr>
          <w:lang w:val="en-US"/>
        </w:rPr>
        <w:t>Andrew will share some lessons that he learned while producing and shipping lots of deep learning products.</w:t>
      </w:r>
    </w:p>
    <w:p w14:paraId="29D02CF1" w14:textId="5B871CFB" w:rsidR="00C529E0" w:rsidRDefault="00C529E0" w:rsidP="00A54FE3">
      <w:r w:rsidRPr="00C529E0">
        <w:rPr>
          <w:noProof/>
        </w:rPr>
        <w:lastRenderedPageBreak/>
        <w:drawing>
          <wp:inline distT="0" distB="0" distL="0" distR="0" wp14:anchorId="236AC1D0" wp14:editId="42300D5B">
            <wp:extent cx="5760720" cy="32404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B5E7" w14:textId="1B9B2FB3" w:rsidR="004205C1" w:rsidRPr="004205C1" w:rsidRDefault="004205C1" w:rsidP="00A54FE3">
      <w:pPr>
        <w:rPr>
          <w:lang w:val="en-US"/>
        </w:rPr>
      </w:pPr>
      <w:r w:rsidRPr="004205C1">
        <w:rPr>
          <w:lang w:val="en-US"/>
        </w:rPr>
        <w:t xml:space="preserve">One of the challenges </w:t>
      </w:r>
      <w:r>
        <w:rPr>
          <w:lang w:val="en-US"/>
        </w:rPr>
        <w:t>with ML is that there are so many things to try and change. Good ML practitioners know what to tune to get what effect -&gt; orthogonalization.</w:t>
      </w:r>
    </w:p>
    <w:p w14:paraId="03A9AB57" w14:textId="2B81B0A8" w:rsidR="00C529E0" w:rsidRDefault="00C529E0" w:rsidP="00A54FE3">
      <w:r w:rsidRPr="00C529E0">
        <w:rPr>
          <w:noProof/>
        </w:rPr>
        <w:drawing>
          <wp:inline distT="0" distB="0" distL="0" distR="0" wp14:anchorId="4DBBEDEE" wp14:editId="30D83F07">
            <wp:extent cx="5760720" cy="32404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F393" w14:textId="4204FD1E" w:rsidR="004205C1" w:rsidRDefault="004205C1" w:rsidP="00A54FE3">
      <w:pPr>
        <w:rPr>
          <w:lang w:val="en-US"/>
        </w:rPr>
      </w:pPr>
      <w:r w:rsidRPr="004205C1">
        <w:rPr>
          <w:lang w:val="en-US"/>
        </w:rPr>
        <w:t>It would not be v</w:t>
      </w:r>
      <w:r>
        <w:rPr>
          <w:lang w:val="en-US"/>
        </w:rPr>
        <w:t>ery useful if everything changes a bit once a nob is turned. Orthogonalization here means that the TV designer have designed the TV so that every nob only does one specific thing.</w:t>
      </w:r>
    </w:p>
    <w:p w14:paraId="546F4D33" w14:textId="0F2F270F" w:rsidR="006F0541" w:rsidRPr="004205C1" w:rsidRDefault="006F0541" w:rsidP="00A54FE3">
      <w:pPr>
        <w:rPr>
          <w:lang w:val="en-US"/>
        </w:rPr>
      </w:pPr>
      <w:r>
        <w:rPr>
          <w:lang w:val="en-US"/>
        </w:rPr>
        <w:t>In theory you can get your desired state but it is much harder.</w:t>
      </w:r>
    </w:p>
    <w:p w14:paraId="5AA7FA79" w14:textId="1EFA11A4" w:rsidR="00F329C8" w:rsidRDefault="000237FD" w:rsidP="00A54FE3">
      <w:r w:rsidRPr="000237FD">
        <w:rPr>
          <w:noProof/>
        </w:rPr>
        <w:lastRenderedPageBreak/>
        <w:drawing>
          <wp:inline distT="0" distB="0" distL="0" distR="0" wp14:anchorId="0880264C" wp14:editId="3CC3A0FA">
            <wp:extent cx="5760720" cy="3240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73FA" w14:textId="20708F33" w:rsidR="006F0541" w:rsidRPr="006F0541" w:rsidRDefault="006F0541" w:rsidP="00A54FE3">
      <w:pPr>
        <w:rPr>
          <w:lang w:val="en-US"/>
        </w:rPr>
      </w:pPr>
      <w:r w:rsidRPr="006F0541">
        <w:rPr>
          <w:lang w:val="en-US"/>
        </w:rPr>
        <w:t>How does this relate t</w:t>
      </w:r>
      <w:r>
        <w:rPr>
          <w:lang w:val="en-US"/>
        </w:rPr>
        <w:t xml:space="preserve">o ML? We want to tune the nobs </w:t>
      </w:r>
      <w:r w:rsidR="001F13EB">
        <w:rPr>
          <w:lang w:val="en-US"/>
        </w:rPr>
        <w:t>to get the above results. We want one nob to only affect one thing.</w:t>
      </w:r>
    </w:p>
    <w:p w14:paraId="263C96E7" w14:textId="4007F8F4" w:rsidR="00731BDA" w:rsidRPr="006F0541" w:rsidRDefault="00EE1995" w:rsidP="00A54FE3">
      <w:pPr>
        <w:rPr>
          <w:lang w:val="en-US"/>
        </w:rPr>
      </w:pPr>
      <w:r>
        <w:rPr>
          <w:lang w:val="en-US"/>
        </w:rPr>
        <w:t>Andrew tends not to use early stopping (a lot of people do it though) because it is less orthogonalized.</w:t>
      </w:r>
    </w:p>
    <w:p w14:paraId="5B516531" w14:textId="77777777" w:rsidR="00F329C8" w:rsidRPr="006F0541" w:rsidRDefault="00F329C8" w:rsidP="00A54FE3">
      <w:pPr>
        <w:rPr>
          <w:lang w:val="en-US"/>
        </w:rPr>
      </w:pPr>
    </w:p>
    <w:sectPr w:rsidR="00F329C8" w:rsidRPr="006F0541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5C20CE" w14:textId="77777777" w:rsidR="00277177" w:rsidRDefault="00277177" w:rsidP="00BF0539">
      <w:pPr>
        <w:spacing w:after="0" w:line="240" w:lineRule="auto"/>
      </w:pPr>
      <w:r>
        <w:separator/>
      </w:r>
    </w:p>
  </w:endnote>
  <w:endnote w:type="continuationSeparator" w:id="0">
    <w:p w14:paraId="2E2066A1" w14:textId="77777777" w:rsidR="00277177" w:rsidRDefault="00277177" w:rsidP="00BF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6B08B2" w14:textId="77777777" w:rsidR="00277177" w:rsidRDefault="00277177" w:rsidP="00BF0539">
      <w:pPr>
        <w:spacing w:after="0" w:line="240" w:lineRule="auto"/>
      </w:pPr>
      <w:r>
        <w:separator/>
      </w:r>
    </w:p>
  </w:footnote>
  <w:footnote w:type="continuationSeparator" w:id="0">
    <w:p w14:paraId="20764F59" w14:textId="77777777" w:rsidR="00277177" w:rsidRDefault="00277177" w:rsidP="00BF05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DF"/>
    <w:rsid w:val="000237FD"/>
    <w:rsid w:val="0003529C"/>
    <w:rsid w:val="00042920"/>
    <w:rsid w:val="000504C7"/>
    <w:rsid w:val="000D3974"/>
    <w:rsid w:val="000E6E63"/>
    <w:rsid w:val="001455F2"/>
    <w:rsid w:val="001D643C"/>
    <w:rsid w:val="001F13EB"/>
    <w:rsid w:val="001F316F"/>
    <w:rsid w:val="00265FB3"/>
    <w:rsid w:val="00277177"/>
    <w:rsid w:val="003472B5"/>
    <w:rsid w:val="00363B51"/>
    <w:rsid w:val="003773BA"/>
    <w:rsid w:val="003E5C6B"/>
    <w:rsid w:val="00401A0D"/>
    <w:rsid w:val="004205C1"/>
    <w:rsid w:val="004F3A47"/>
    <w:rsid w:val="0050394C"/>
    <w:rsid w:val="006605DF"/>
    <w:rsid w:val="006C0095"/>
    <w:rsid w:val="006F0541"/>
    <w:rsid w:val="00714A14"/>
    <w:rsid w:val="00731BDA"/>
    <w:rsid w:val="00734785"/>
    <w:rsid w:val="00836706"/>
    <w:rsid w:val="009954DF"/>
    <w:rsid w:val="00A54FE3"/>
    <w:rsid w:val="00AD1978"/>
    <w:rsid w:val="00B839DF"/>
    <w:rsid w:val="00BF0539"/>
    <w:rsid w:val="00C337AB"/>
    <w:rsid w:val="00C529E0"/>
    <w:rsid w:val="00C74373"/>
    <w:rsid w:val="00CF7D46"/>
    <w:rsid w:val="00D1756D"/>
    <w:rsid w:val="00D73B74"/>
    <w:rsid w:val="00E13C3F"/>
    <w:rsid w:val="00EE1995"/>
    <w:rsid w:val="00F329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209C2"/>
  <w15:chartTrackingRefBased/>
  <w15:docId w15:val="{F5626AC9-AD5A-4CF8-AE7F-279C99492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147</Words>
  <Characters>928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35</cp:revision>
  <dcterms:created xsi:type="dcterms:W3CDTF">2020-07-12T16:29:00Z</dcterms:created>
  <dcterms:modified xsi:type="dcterms:W3CDTF">2020-08-22T07:31:00Z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6020b0-6d69-48c1-9bb5-c586c1062b70_Enabled">
    <vt:lpwstr>True</vt:lpwstr>
  </property>
  <property fmtid="{D5CDD505-2E9C-101B-9397-08002B2CF9AE}" pid="3" name="MSIP_Label_236020b0-6d69-48c1-9bb5-c586c1062b70_SiteId">
    <vt:lpwstr>cf36141c-ddd7-45a7-b073-111f66d0b30c</vt:lpwstr>
  </property>
  <property fmtid="{D5CDD505-2E9C-101B-9397-08002B2CF9AE}" pid="4" name="MSIP_Label_236020b0-6d69-48c1-9bb5-c586c1062b70_Owner">
    <vt:lpwstr>s.birk@avanade.com</vt:lpwstr>
  </property>
  <property fmtid="{D5CDD505-2E9C-101B-9397-08002B2CF9AE}" pid="5" name="MSIP_Label_236020b0-6d69-48c1-9bb5-c586c1062b70_SetDate">
    <vt:lpwstr>2020-07-12T16:43:56.1584569Z</vt:lpwstr>
  </property>
  <property fmtid="{D5CDD505-2E9C-101B-9397-08002B2CF9AE}" pid="6" name="MSIP_Label_236020b0-6d69-48c1-9bb5-c586c1062b70_Name">
    <vt:lpwstr>Confidential</vt:lpwstr>
  </property>
  <property fmtid="{D5CDD505-2E9C-101B-9397-08002B2CF9AE}" pid="7" name="MSIP_Label_236020b0-6d69-48c1-9bb5-c586c1062b70_Application">
    <vt:lpwstr>Microsoft Azure Information Protection</vt:lpwstr>
  </property>
  <property fmtid="{D5CDD505-2E9C-101B-9397-08002B2CF9AE}" pid="8" name="MSIP_Label_236020b0-6d69-48c1-9bb5-c586c1062b70_ActionId">
    <vt:lpwstr>0cbee217-05e2-4879-9af8-2f057945a8e1</vt:lpwstr>
  </property>
  <property fmtid="{D5CDD505-2E9C-101B-9397-08002B2CF9AE}" pid="9" name="MSIP_Label_236020b0-6d69-48c1-9bb5-c586c1062b70_Extended_MSFT_Method">
    <vt:lpwstr>Automatic</vt:lpwstr>
  </property>
  <property fmtid="{D5CDD505-2E9C-101B-9397-08002B2CF9AE}" pid="10" name="MSIP_Label_5fae8262-b78e-4366-8929-a5d6aac95320_Enabled">
    <vt:lpwstr>True</vt:lpwstr>
  </property>
  <property fmtid="{D5CDD505-2E9C-101B-9397-08002B2CF9AE}" pid="11" name="MSIP_Label_5fae8262-b78e-4366-8929-a5d6aac95320_SiteId">
    <vt:lpwstr>cf36141c-ddd7-45a7-b073-111f66d0b30c</vt:lpwstr>
  </property>
  <property fmtid="{D5CDD505-2E9C-101B-9397-08002B2CF9AE}" pid="12" name="MSIP_Label_5fae8262-b78e-4366-8929-a5d6aac95320_SetDate">
    <vt:lpwstr>2020-07-12T16:43:56.1584569Z</vt:lpwstr>
  </property>
  <property fmtid="{D5CDD505-2E9C-101B-9397-08002B2CF9AE}" pid="13" name="MSIP_Label_5fae8262-b78e-4366-8929-a5d6aac95320_Name">
    <vt:lpwstr>Recipients Have Full Control</vt:lpwstr>
  </property>
  <property fmtid="{D5CDD505-2E9C-101B-9397-08002B2CF9AE}" pid="14" name="MSIP_Label_5fae8262-b78e-4366-8929-a5d6aac95320_ActionId">
    <vt:lpwstr>0cbee217-05e2-4879-9af8-2f057945a8e1</vt:lpwstr>
  </property>
  <property fmtid="{D5CDD505-2E9C-101B-9397-08002B2CF9AE}" pid="15" name="MSIP_Label_5fae8262-b78e-4366-8929-a5d6aac95320_Extended_MSFT_Method">
    <vt:lpwstr>Automatic</vt:lpwstr>
  </property>
  <property fmtid="{D5CDD505-2E9C-101B-9397-08002B2CF9AE}" pid="16" name="Sensitivity">
    <vt:lpwstr>Confidential Recipients Have Full Control</vt:lpwstr>
  </property>
</Properties>
</file>